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4901" w14:textId="62D650FC" w:rsidR="00005B0F" w:rsidRPr="00B25C65" w:rsidRDefault="00B25C65" w:rsidP="00B53244">
      <w:pPr>
        <w:ind w:left="1304"/>
        <w:rPr>
          <w:b/>
        </w:rPr>
      </w:pPr>
      <w:r w:rsidRPr="00B25C65">
        <w:rPr>
          <w:b/>
        </w:rPr>
        <w:fldChar w:fldCharType="begin"/>
      </w:r>
      <w:r w:rsidRPr="00B25C65">
        <w:rPr>
          <w:b/>
        </w:rPr>
        <w:instrText xml:space="preserve"> DOCPROPERTY  tweb_doc_title  \* MERGEFORMAT </w:instrText>
      </w:r>
      <w:r w:rsidRPr="00B25C65">
        <w:rPr>
          <w:b/>
        </w:rPr>
        <w:fldChar w:fldCharType="separate"/>
      </w:r>
      <w:r w:rsidR="007754A0">
        <w:rPr>
          <w:b/>
        </w:rPr>
        <w:t>Muut asiat</w:t>
      </w:r>
      <w:r w:rsidRPr="00B25C65">
        <w:rPr>
          <w:b/>
        </w:rPr>
        <w:fldChar w:fldCharType="end"/>
      </w:r>
    </w:p>
    <w:p w14:paraId="411C8C52" w14:textId="77777777" w:rsidR="00B25C65" w:rsidRDefault="00B25C65" w:rsidP="005C5E1B"/>
    <w:p w14:paraId="29537847" w14:textId="77777777" w:rsidR="005C5E1B" w:rsidRDefault="005C5E1B" w:rsidP="005C5E1B"/>
    <w:p w14:paraId="023A0441" w14:textId="77777777" w:rsidR="005C5E1B" w:rsidRDefault="005C5E1B" w:rsidP="005C5E1B">
      <w:r>
        <w:t xml:space="preserve">Monikulttuurisuusasiain neuvottelukunnan jäsenet voivat nostaa tässä kohdassa esiin asioita, joita haluavat käsitellä tulevissa kokouksissa. Asioista voidaan myös keskustella kokouksessa, mikäli aikaa jää. </w:t>
      </w:r>
    </w:p>
    <w:p w14:paraId="06C1D788" w14:textId="77777777" w:rsidR="005C5E1B" w:rsidRDefault="005C5E1B" w:rsidP="005C5E1B"/>
    <w:p w14:paraId="55762C70" w14:textId="77777777" w:rsidR="005C5E1B" w:rsidRDefault="005C5E1B" w:rsidP="005C5E1B"/>
    <w:p w14:paraId="31939FB8" w14:textId="2D902596" w:rsidR="005C5E1B" w:rsidRPr="007754A0" w:rsidRDefault="005C5E1B" w:rsidP="005C5E1B">
      <w:pPr>
        <w:rPr>
          <w:b/>
          <w:bCs/>
        </w:rPr>
      </w:pPr>
      <w:r w:rsidRPr="007754A0">
        <w:rPr>
          <w:b/>
          <w:bCs/>
        </w:rPr>
        <w:t xml:space="preserve">Monikulttuurisuusasiain neuvottelukunta </w:t>
      </w:r>
      <w:r w:rsidR="003F1446" w:rsidRPr="007754A0">
        <w:rPr>
          <w:b/>
          <w:bCs/>
        </w:rPr>
        <w:t>27.5.2026</w:t>
      </w:r>
    </w:p>
    <w:p w14:paraId="076314A3" w14:textId="77777777" w:rsidR="005C5E1B" w:rsidRDefault="005C5E1B" w:rsidP="005C5E1B"/>
    <w:p w14:paraId="7F6BCABC" w14:textId="7AA4A2FC" w:rsidR="007754A0" w:rsidRPr="007754A0" w:rsidRDefault="007754A0" w:rsidP="005C5E1B">
      <w:r>
        <w:t>Puheenjohtaja Ruth Kaboi-Mattila ehdotti, että tasa-arvo ja -yhdenvertaisuussuunnitelmaan palataan jossain syksyn kokouksessa.</w:t>
      </w:r>
    </w:p>
    <w:p w14:paraId="6C12CE3A" w14:textId="77777777" w:rsidR="007754A0" w:rsidRDefault="007754A0" w:rsidP="005C5E1B">
      <w:pPr>
        <w:rPr>
          <w:b/>
          <w:bCs/>
        </w:rPr>
      </w:pPr>
    </w:p>
    <w:p w14:paraId="1646DA91" w14:textId="77777777" w:rsidR="007754A0" w:rsidRDefault="007754A0" w:rsidP="005C5E1B">
      <w:pPr>
        <w:rPr>
          <w:b/>
          <w:bCs/>
        </w:rPr>
      </w:pPr>
    </w:p>
    <w:p w14:paraId="7F1B6CEE" w14:textId="287E7478" w:rsidR="005C5E1B" w:rsidRDefault="005C5E1B" w:rsidP="005C5E1B">
      <w:r w:rsidRPr="00CF4A0B">
        <w:rPr>
          <w:b/>
          <w:bCs/>
        </w:rPr>
        <w:t>Esitys</w:t>
      </w:r>
      <w:r>
        <w:t xml:space="preserve">: </w:t>
      </w:r>
    </w:p>
    <w:p w14:paraId="4EA1E41B" w14:textId="70021C03" w:rsidR="005C5E1B" w:rsidRDefault="005C5E1B" w:rsidP="005C5E1B">
      <w:r>
        <w:t>Merkitään asiat tiedoksi.</w:t>
      </w:r>
    </w:p>
    <w:p w14:paraId="3AA8DDA7" w14:textId="77777777" w:rsidR="007754A0" w:rsidRDefault="007754A0" w:rsidP="005C5E1B"/>
    <w:p w14:paraId="32C49EB4" w14:textId="77507159" w:rsidR="007754A0" w:rsidRDefault="007754A0" w:rsidP="005C5E1B">
      <w:r w:rsidRPr="007754A0">
        <w:rPr>
          <w:b/>
          <w:bCs/>
        </w:rPr>
        <w:t>Päätös</w:t>
      </w:r>
      <w:r>
        <w:t>:</w:t>
      </w:r>
    </w:p>
    <w:p w14:paraId="3CF83159" w14:textId="6F048377" w:rsidR="007754A0" w:rsidRDefault="007754A0" w:rsidP="005C5E1B">
      <w:r>
        <w:t>Merkittiin tiedoksi.</w:t>
      </w:r>
    </w:p>
    <w:sectPr w:rsidR="007754A0" w:rsidSect="00A57374">
      <w:headerReference w:type="default" r:id="rId7"/>
      <w:footerReference w:type="default" r:id="rId8"/>
      <w:pgSz w:w="11906" w:h="16838" w:code="9"/>
      <w:pgMar w:top="720" w:right="1274" w:bottom="454" w:left="1560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37426" w14:textId="77777777" w:rsidR="00DD38FA" w:rsidRDefault="00DD38FA">
      <w:pPr>
        <w:spacing w:line="240" w:lineRule="auto"/>
      </w:pPr>
      <w:r>
        <w:separator/>
      </w:r>
    </w:p>
  </w:endnote>
  <w:endnote w:type="continuationSeparator" w:id="0">
    <w:p w14:paraId="36854917" w14:textId="77777777" w:rsidR="00DD38FA" w:rsidRDefault="00DD3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0"/>
      <w:gridCol w:w="3060"/>
      <w:gridCol w:w="2520"/>
    </w:tblGrid>
    <w:tr w:rsidR="00B25C65" w14:paraId="35882122" w14:textId="77777777">
      <w:trPr>
        <w:trHeight w:val="270"/>
      </w:trPr>
      <w:tc>
        <w:tcPr>
          <w:tcW w:w="2950" w:type="dxa"/>
          <w:tcBorders>
            <w:bottom w:val="nil"/>
          </w:tcBorders>
        </w:tcPr>
        <w:p w14:paraId="493F2CC9" w14:textId="77777777" w:rsidR="00B25C65" w:rsidRDefault="00B25C65">
          <w:pPr>
            <w:pStyle w:val="Alatunniste"/>
            <w:spacing w:before="120" w:line="240" w:lineRule="auto"/>
            <w:rPr>
              <w:sz w:val="16"/>
            </w:rPr>
          </w:pPr>
        </w:p>
      </w:tc>
      <w:tc>
        <w:tcPr>
          <w:tcW w:w="3060" w:type="dxa"/>
          <w:tcBorders>
            <w:bottom w:val="nil"/>
          </w:tcBorders>
        </w:tcPr>
        <w:p w14:paraId="17A60186" w14:textId="77777777" w:rsidR="00B25C65" w:rsidRDefault="00B25C65" w:rsidP="005E09A3">
          <w:pPr>
            <w:pStyle w:val="Alatunniste"/>
            <w:spacing w:before="120" w:line="240" w:lineRule="auto"/>
            <w:rPr>
              <w:sz w:val="16"/>
            </w:rPr>
          </w:pPr>
        </w:p>
      </w:tc>
      <w:tc>
        <w:tcPr>
          <w:tcW w:w="2520" w:type="dxa"/>
          <w:tcBorders>
            <w:bottom w:val="nil"/>
          </w:tcBorders>
        </w:tcPr>
        <w:p w14:paraId="569537BD" w14:textId="77777777" w:rsidR="00B25C65" w:rsidRDefault="00B25C65">
          <w:pPr>
            <w:pStyle w:val="Alatunniste"/>
            <w:spacing w:before="120" w:line="240" w:lineRule="auto"/>
            <w:rPr>
              <w:sz w:val="16"/>
            </w:rPr>
          </w:pPr>
        </w:p>
      </w:tc>
    </w:tr>
  </w:tbl>
  <w:p w14:paraId="426BD62A" w14:textId="4312F69C" w:rsidR="00B25C65" w:rsidRDefault="00B25C65">
    <w:pPr>
      <w:pStyle w:val="Alatunniste"/>
      <w:spacing w:line="240" w:lineRule="auto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DOCPROPERTY  tweb_doc_id  \* MERGEFORMAT </w:instrText>
    </w:r>
    <w:r>
      <w:rPr>
        <w:sz w:val="16"/>
      </w:rPr>
      <w:fldChar w:fldCharType="separate"/>
    </w:r>
    <w:r w:rsidR="007754A0">
      <w:rPr>
        <w:sz w:val="16"/>
      </w:rPr>
      <w:t>3393234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3A82" w14:textId="77777777" w:rsidR="00DD38FA" w:rsidRDefault="00DD38FA">
      <w:pPr>
        <w:spacing w:line="240" w:lineRule="auto"/>
      </w:pPr>
      <w:r>
        <w:separator/>
      </w:r>
    </w:p>
  </w:footnote>
  <w:footnote w:type="continuationSeparator" w:id="0">
    <w:p w14:paraId="16D2BC44" w14:textId="77777777" w:rsidR="00DD38FA" w:rsidRDefault="00DD3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Ind w:w="-83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00"/>
      <w:gridCol w:w="2640"/>
      <w:gridCol w:w="2160"/>
    </w:tblGrid>
    <w:tr w:rsidR="00B25C65" w14:paraId="325FCF2B" w14:textId="77777777" w:rsidTr="00A57374">
      <w:trPr>
        <w:cantSplit/>
      </w:trPr>
      <w:tc>
        <w:tcPr>
          <w:tcW w:w="5100" w:type="dxa"/>
          <w:vMerge w:val="restart"/>
        </w:tcPr>
        <w:p w14:paraId="20014118" w14:textId="6E8CC972" w:rsidR="00B25C65" w:rsidRDefault="000953C0" w:rsidP="00A57374">
          <w:pPr>
            <w:pStyle w:val="Yltunniste"/>
            <w:rPr>
              <w:rFonts w:cs="Tahoma"/>
            </w:rPr>
          </w:pPr>
          <w:r>
            <w:rPr>
              <w:rFonts w:cs="Tahoma"/>
              <w:noProof/>
            </w:rPr>
            <w:drawing>
              <wp:inline distT="0" distB="0" distL="0" distR="0" wp14:anchorId="18F98BD6" wp14:editId="46DB8511">
                <wp:extent cx="1800225" cy="561975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93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0" w:type="dxa"/>
        </w:tcPr>
        <w:p w14:paraId="6B2AF58E" w14:textId="6287D580" w:rsidR="00B25C65" w:rsidRPr="009926FD" w:rsidRDefault="00B25C65">
          <w:pPr>
            <w:pStyle w:val="Yltunniste"/>
            <w:rPr>
              <w:rFonts w:cs="Tahoma"/>
              <w:b/>
            </w:rPr>
          </w:pPr>
        </w:p>
      </w:tc>
      <w:tc>
        <w:tcPr>
          <w:tcW w:w="2160" w:type="dxa"/>
        </w:tcPr>
        <w:p w14:paraId="6A1B3F7F" w14:textId="2A6A16C0" w:rsidR="00B25C65" w:rsidRDefault="00B25C65">
          <w:pPr>
            <w:pStyle w:val="Yltunniste"/>
            <w:rPr>
              <w:rFonts w:cs="Tahoma"/>
            </w:rPr>
          </w:pPr>
        </w:p>
      </w:tc>
    </w:tr>
    <w:tr w:rsidR="00B25C65" w14:paraId="5A771EFB" w14:textId="77777777" w:rsidTr="00A57374">
      <w:trPr>
        <w:cantSplit/>
      </w:trPr>
      <w:tc>
        <w:tcPr>
          <w:tcW w:w="5100" w:type="dxa"/>
          <w:vMerge/>
        </w:tcPr>
        <w:p w14:paraId="209B6AE8" w14:textId="77777777" w:rsidR="00B25C65" w:rsidRDefault="00B25C65">
          <w:pPr>
            <w:pStyle w:val="Yltunniste"/>
            <w:rPr>
              <w:rFonts w:cs="Tahoma"/>
            </w:rPr>
          </w:pPr>
        </w:p>
      </w:tc>
      <w:tc>
        <w:tcPr>
          <w:tcW w:w="2640" w:type="dxa"/>
        </w:tcPr>
        <w:p w14:paraId="0561084C" w14:textId="06ADD7C6" w:rsidR="00B25C65" w:rsidRDefault="00B25C65">
          <w:pPr>
            <w:pStyle w:val="Yltunniste"/>
            <w:rPr>
              <w:rFonts w:cs="Tahoma"/>
            </w:rPr>
          </w:pPr>
          <w:r>
            <w:rPr>
              <w:rFonts w:cs="Tahoma"/>
            </w:rPr>
            <w:fldChar w:fldCharType="begin"/>
          </w:r>
          <w:r>
            <w:rPr>
              <w:rFonts w:cs="Tahoma"/>
            </w:rPr>
            <w:instrText xml:space="preserve"> DOCPROPERTY  tweb_doc_identifier  \* MERGEFORMAT </w:instrText>
          </w:r>
          <w:r>
            <w:rPr>
              <w:rFonts w:cs="Tahoma"/>
            </w:rPr>
            <w:fldChar w:fldCharType="end"/>
          </w:r>
        </w:p>
      </w:tc>
      <w:tc>
        <w:tcPr>
          <w:tcW w:w="2160" w:type="dxa"/>
        </w:tcPr>
        <w:p w14:paraId="7688000E" w14:textId="77777777" w:rsidR="00B25C65" w:rsidRDefault="00B25C65">
          <w:pPr>
            <w:pStyle w:val="Yltunniste"/>
            <w:rPr>
              <w:rFonts w:cs="Tahoma"/>
            </w:rPr>
          </w:pPr>
        </w:p>
      </w:tc>
    </w:tr>
    <w:tr w:rsidR="00B25C65" w14:paraId="2008FA5C" w14:textId="77777777" w:rsidTr="00A57374">
      <w:trPr>
        <w:cantSplit/>
      </w:trPr>
      <w:tc>
        <w:tcPr>
          <w:tcW w:w="5100" w:type="dxa"/>
          <w:vMerge/>
        </w:tcPr>
        <w:p w14:paraId="26EC73CD" w14:textId="77777777" w:rsidR="00B25C65" w:rsidRDefault="00B25C65">
          <w:pPr>
            <w:pStyle w:val="Yltunniste"/>
            <w:rPr>
              <w:rFonts w:cs="Tahoma"/>
            </w:rPr>
          </w:pPr>
        </w:p>
      </w:tc>
      <w:tc>
        <w:tcPr>
          <w:tcW w:w="2640" w:type="dxa"/>
        </w:tcPr>
        <w:p w14:paraId="58235989" w14:textId="77777777" w:rsidR="00B25C65" w:rsidRDefault="00B25C65">
          <w:pPr>
            <w:pStyle w:val="Yltunniste"/>
            <w:rPr>
              <w:rFonts w:cs="Tahoma"/>
            </w:rPr>
          </w:pPr>
        </w:p>
      </w:tc>
      <w:tc>
        <w:tcPr>
          <w:tcW w:w="2160" w:type="dxa"/>
        </w:tcPr>
        <w:p w14:paraId="5F2EC358" w14:textId="77777777" w:rsidR="00B25C65" w:rsidRDefault="00B25C65">
          <w:pPr>
            <w:pStyle w:val="Yltunniste"/>
            <w:rPr>
              <w:rFonts w:cs="Tahoma"/>
            </w:rPr>
          </w:pPr>
        </w:p>
      </w:tc>
    </w:tr>
  </w:tbl>
  <w:p w14:paraId="13796AC6" w14:textId="77777777" w:rsidR="00B25C65" w:rsidRDefault="00DD38FA" w:rsidP="00A57374">
    <w:pPr>
      <w:pStyle w:val="Yltunniste"/>
      <w:ind w:left="-851"/>
      <w:rPr>
        <w:rFonts w:cs="Tahoma"/>
      </w:rPr>
    </w:pPr>
    <w:r>
      <w:rPr>
        <w:rFonts w:cs="Tahoma"/>
      </w:rPr>
      <w:pict w14:anchorId="38764F75"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5352F"/>
    <w:multiLevelType w:val="hybridMultilevel"/>
    <w:tmpl w:val="5A2832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08C"/>
    <w:multiLevelType w:val="hybridMultilevel"/>
    <w:tmpl w:val="6D9EC5E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6635308">
    <w:abstractNumId w:val="0"/>
  </w:num>
  <w:num w:numId="2" w16cid:durableId="1342507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1304"/>
  <w:autoHyphenation/>
  <w:hyphenationZone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A3"/>
    <w:rsid w:val="00005B0F"/>
    <w:rsid w:val="000206AF"/>
    <w:rsid w:val="0005699E"/>
    <w:rsid w:val="000953C0"/>
    <w:rsid w:val="000B7E2B"/>
    <w:rsid w:val="0020754F"/>
    <w:rsid w:val="00245748"/>
    <w:rsid w:val="00282820"/>
    <w:rsid w:val="002B48BC"/>
    <w:rsid w:val="002D4273"/>
    <w:rsid w:val="003179AC"/>
    <w:rsid w:val="00331C63"/>
    <w:rsid w:val="00342940"/>
    <w:rsid w:val="00360C89"/>
    <w:rsid w:val="0037441E"/>
    <w:rsid w:val="003904A9"/>
    <w:rsid w:val="003C11DD"/>
    <w:rsid w:val="003F1446"/>
    <w:rsid w:val="00496B11"/>
    <w:rsid w:val="005B4359"/>
    <w:rsid w:val="005C5E1B"/>
    <w:rsid w:val="005E09A3"/>
    <w:rsid w:val="006072C2"/>
    <w:rsid w:val="006B7961"/>
    <w:rsid w:val="006C23CA"/>
    <w:rsid w:val="006E385D"/>
    <w:rsid w:val="00754E03"/>
    <w:rsid w:val="007754A0"/>
    <w:rsid w:val="0082217F"/>
    <w:rsid w:val="00852888"/>
    <w:rsid w:val="00867DE4"/>
    <w:rsid w:val="008B7629"/>
    <w:rsid w:val="008E6938"/>
    <w:rsid w:val="00962C49"/>
    <w:rsid w:val="009926FD"/>
    <w:rsid w:val="009C01D0"/>
    <w:rsid w:val="009E42E2"/>
    <w:rsid w:val="00A57374"/>
    <w:rsid w:val="00A6334C"/>
    <w:rsid w:val="00B21A8E"/>
    <w:rsid w:val="00B253AE"/>
    <w:rsid w:val="00B25C65"/>
    <w:rsid w:val="00B53244"/>
    <w:rsid w:val="00B850C6"/>
    <w:rsid w:val="00BB1267"/>
    <w:rsid w:val="00C86650"/>
    <w:rsid w:val="00CA1A58"/>
    <w:rsid w:val="00CD201A"/>
    <w:rsid w:val="00CE3BD6"/>
    <w:rsid w:val="00CF4A0B"/>
    <w:rsid w:val="00D11E29"/>
    <w:rsid w:val="00DC10F3"/>
    <w:rsid w:val="00DD38FA"/>
    <w:rsid w:val="00E523CA"/>
    <w:rsid w:val="00E612AB"/>
    <w:rsid w:val="00F1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178072"/>
  <w15:chartTrackingRefBased/>
  <w15:docId w15:val="{EB57C467-ACFC-4BFA-9592-76827550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line="264" w:lineRule="auto"/>
    </w:pPr>
    <w:rPr>
      <w:rFonts w:ascii="Tahoma" w:hAnsi="Tahoma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kern w:val="32"/>
      <w:sz w:val="28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  <w:rPr>
      <w:b/>
    </w:rPr>
  </w:style>
  <w:style w:type="paragraph" w:styleId="Otsikko3">
    <w:name w:val="heading 3"/>
    <w:basedOn w:val="Normaali"/>
    <w:next w:val="Normaali"/>
    <w:qFormat/>
    <w:pPr>
      <w:keepNext/>
      <w:spacing w:before="240" w:after="60"/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semiHidden/>
  </w:style>
  <w:style w:type="character" w:styleId="Rivinumero">
    <w:name w:val="line number"/>
    <w:basedOn w:val="Kappaleenoletusfontti"/>
    <w:semiHidden/>
  </w:style>
  <w:style w:type="paragraph" w:styleId="Sisluet1">
    <w:name w:val="toc 1"/>
    <w:basedOn w:val="Normaali"/>
    <w:next w:val="Normaali"/>
    <w:autoRedefine/>
    <w:semiHidden/>
  </w:style>
  <w:style w:type="paragraph" w:styleId="Sisluet2">
    <w:name w:val="toc 2"/>
    <w:basedOn w:val="Normaali"/>
    <w:next w:val="Normaali"/>
    <w:autoRedefine/>
    <w:semiHidden/>
    <w:pPr>
      <w:ind w:left="240"/>
    </w:pPr>
  </w:style>
  <w:style w:type="paragraph" w:styleId="Sisluet3">
    <w:name w:val="toc 3"/>
    <w:basedOn w:val="Normaali"/>
    <w:next w:val="Normaali"/>
    <w:autoRedefine/>
    <w:semiHidden/>
    <w:pPr>
      <w:ind w:left="480"/>
    </w:pPr>
  </w:style>
  <w:style w:type="paragraph" w:styleId="Sisluet4">
    <w:name w:val="toc 4"/>
    <w:basedOn w:val="Normaali"/>
    <w:next w:val="Normaali"/>
    <w:autoRedefine/>
    <w:semiHidden/>
    <w:pPr>
      <w:ind w:left="720"/>
    </w:pPr>
    <w:rPr>
      <w:szCs w:val="21"/>
    </w:rPr>
  </w:style>
  <w:style w:type="paragraph" w:styleId="Sisluet5">
    <w:name w:val="toc 5"/>
    <w:basedOn w:val="Normaali"/>
    <w:next w:val="Normaali"/>
    <w:autoRedefine/>
    <w:semiHidden/>
    <w:pPr>
      <w:ind w:left="960"/>
    </w:pPr>
    <w:rPr>
      <w:szCs w:val="21"/>
    </w:rPr>
  </w:style>
  <w:style w:type="paragraph" w:styleId="Sisluet6">
    <w:name w:val="toc 6"/>
    <w:basedOn w:val="Normaali"/>
    <w:next w:val="Normaali"/>
    <w:autoRedefine/>
    <w:semiHidden/>
    <w:pPr>
      <w:ind w:left="1200"/>
    </w:pPr>
    <w:rPr>
      <w:szCs w:val="21"/>
    </w:rPr>
  </w:style>
  <w:style w:type="paragraph" w:styleId="Sisluet7">
    <w:name w:val="toc 7"/>
    <w:basedOn w:val="Normaali"/>
    <w:next w:val="Normaali"/>
    <w:autoRedefine/>
    <w:semiHidden/>
    <w:pPr>
      <w:ind w:left="1440"/>
    </w:pPr>
    <w:rPr>
      <w:szCs w:val="21"/>
    </w:rPr>
  </w:style>
  <w:style w:type="paragraph" w:styleId="Sisluet8">
    <w:name w:val="toc 8"/>
    <w:basedOn w:val="Normaali"/>
    <w:next w:val="Normaali"/>
    <w:autoRedefine/>
    <w:semiHidden/>
    <w:pPr>
      <w:ind w:left="1680"/>
    </w:pPr>
    <w:rPr>
      <w:szCs w:val="21"/>
    </w:rPr>
  </w:style>
  <w:style w:type="paragraph" w:styleId="Sisluet9">
    <w:name w:val="toc 9"/>
    <w:basedOn w:val="Normaali"/>
    <w:next w:val="Normaali"/>
    <w:autoRedefine/>
    <w:semiHidden/>
    <w:pPr>
      <w:ind w:left="1920"/>
    </w:pPr>
    <w:rPr>
      <w:szCs w:val="21"/>
    </w:rPr>
  </w:style>
  <w:style w:type="character" w:styleId="Hyperlinkki">
    <w:name w:val="Hyperlink"/>
    <w:semiHidden/>
    <w:rPr>
      <w:color w:val="0000FF"/>
      <w:u w:val="single"/>
    </w:rPr>
  </w:style>
  <w:style w:type="character" w:styleId="Sivunumero">
    <w:name w:val="page number"/>
    <w:basedOn w:val="Kappaleenoletusfontti"/>
    <w:semiHidden/>
  </w:style>
  <w:style w:type="paragraph" w:styleId="Yltunniste">
    <w:name w:val="header"/>
    <w:basedOn w:val="Normaali"/>
    <w:semiHidden/>
  </w:style>
  <w:style w:type="character" w:styleId="AvattuHyperlinkki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Vantaa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7</TotalTime>
  <Pages>1</Pages>
  <Words>46</Words>
  <Characters>411</Characters>
  <Application>Microsoft Office Word</Application>
  <DocSecurity>0</DocSecurity>
  <Lines>18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x</vt:lpstr>
    </vt:vector>
  </TitlesOfParts>
  <Company>Vantaan Kaupunki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maija.pelkonen</dc:creator>
  <cp:lastModifiedBy>Anttila Anu</cp:lastModifiedBy>
  <cp:revision>8</cp:revision>
  <cp:lastPrinted>2010-03-19T10:05:00Z</cp:lastPrinted>
  <dcterms:created xsi:type="dcterms:W3CDTF">2022-04-21T10:47:00Z</dcterms:created>
  <dcterms:modified xsi:type="dcterms:W3CDTF">2026-05-28T11:10:00Z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12ab3233040847d4271deae78288bad#asta.vantaa.fi!/TWeb/toaxfront!443!-1</vt:lpwstr>
  </property>
  <property fmtid="{D5CDD505-2E9C-101B-9397-08002B2CF9AE}" pid="3" name="tweb_doc_id">
    <vt:lpwstr>3393234</vt:lpwstr>
  </property>
  <property fmtid="{D5CDD505-2E9C-101B-9397-08002B2CF9AE}" pid="4" name="tweb_doc_version">
    <vt:lpwstr>2</vt:lpwstr>
  </property>
  <property fmtid="{D5CDD505-2E9C-101B-9397-08002B2CF9AE}" pid="5" name="tweb_doc_title">
    <vt:lpwstr>Muut asiat</vt:lpwstr>
  </property>
  <property fmtid="{D5CDD505-2E9C-101B-9397-08002B2CF9AE}" pid="6" name="tweb_doc_typecode">
    <vt:lpwstr>00.02.03.00.47</vt:lpwstr>
  </property>
  <property fmtid="{D5CDD505-2E9C-101B-9397-08002B2CF9AE}" pid="7" name="tweb_doc_typename">
    <vt:lpwstr>Vakiopykälä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 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Anttila Anu</vt:lpwstr>
  </property>
  <property fmtid="{D5CDD505-2E9C-101B-9397-08002B2CF9AE}" pid="18" name="tweb_doc_creator">
    <vt:lpwstr>Anttila Anu</vt:lpwstr>
  </property>
  <property fmtid="{D5CDD505-2E9C-101B-9397-08002B2CF9AE}" pid="19" name="tweb_doc_publisher">
    <vt:lpwstr>Kaupunkikulttuuri ja hyvinvointi/Yhteiset palvelut/Yhteiset palvelut, osallisuus</vt:lpwstr>
  </property>
  <property fmtid="{D5CDD505-2E9C-101B-9397-08002B2CF9AE}" pid="20" name="tweb_doc_contributor">
    <vt:lpwstr/>
  </property>
  <property fmtid="{D5CDD505-2E9C-101B-9397-08002B2CF9AE}" pid="21" name="tweb_doc_fileextension">
    <vt:lpwstr>DOCX</vt:lpwstr>
  </property>
  <property fmtid="{D5CDD505-2E9C-101B-9397-08002B2CF9AE}" pid="22" name="tweb_doc_language">
    <vt:lpwstr>suomi</vt:lpwstr>
  </property>
  <property fmtid="{D5CDD505-2E9C-101B-9397-08002B2CF9AE}" pid="23" name="tweb_doc_created">
    <vt:lpwstr>27.05.2026</vt:lpwstr>
  </property>
  <property fmtid="{D5CDD505-2E9C-101B-9397-08002B2CF9AE}" pid="24" name="tweb_doc_modified">
    <vt:lpwstr>27.05.2026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/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doc_presenter">
    <vt:lpwstr/>
  </property>
  <property fmtid="{D5CDD505-2E9C-101B-9397-08002B2CF9AE}" pid="41" name="tweb_doc_solver">
    <vt:lpwstr/>
  </property>
  <property fmtid="{D5CDD505-2E9C-101B-9397-08002B2CF9AE}" pid="42" name="tweb_doc_otherid">
    <vt:lpwstr/>
  </property>
  <property fmtid="{D5CDD505-2E9C-101B-9397-08002B2CF9AE}" pid="43" name="tweb_doc_deadline">
    <vt:lpwstr/>
  </property>
  <property fmtid="{D5CDD505-2E9C-101B-9397-08002B2CF9AE}" pid="44" name="tweb_doc_mamiversion">
    <vt:lpwstr>0.1</vt:lpwstr>
  </property>
  <property fmtid="{D5CDD505-2E9C-101B-9397-08002B2CF9AE}" pid="45" name="tweb_doc_alternativetitle">
    <vt:lpwstr/>
  </property>
  <property fmtid="{D5CDD505-2E9C-101B-9397-08002B2CF9AE}" pid="46" name="tweb_doc_notificationperiodstart">
    <vt:lpwstr/>
  </property>
  <property fmtid="{D5CDD505-2E9C-101B-9397-08002B2CF9AE}" pid="47" name="tweb_doc_notificationperiodend">
    <vt:lpwstr/>
  </property>
  <property fmtid="{D5CDD505-2E9C-101B-9397-08002B2CF9AE}" pid="48" name="tweb_doc_xfilekey">
    <vt:lpwstr>22ce5d3dace412b8eb194c4c25384</vt:lpwstr>
  </property>
  <property fmtid="{D5CDD505-2E9C-101B-9397-08002B2CF9AE}" pid="49" name="tweb_doc_atts">
    <vt:lpwstr/>
  </property>
  <property fmtid="{D5CDD505-2E9C-101B-9397-08002B2CF9AE}" pid="50" name="tweb_doc_eoperators">
    <vt:lpwstr/>
  </property>
  <property fmtid="{D5CDD505-2E9C-101B-9397-08002B2CF9AE}" pid="51" name="tweb_user_name">
    <vt:lpwstr>Anttila Anu</vt:lpwstr>
  </property>
  <property fmtid="{D5CDD505-2E9C-101B-9397-08002B2CF9AE}" pid="52" name="tweb_user_surname">
    <vt:lpwstr>Anttila</vt:lpwstr>
  </property>
  <property fmtid="{D5CDD505-2E9C-101B-9397-08002B2CF9AE}" pid="53" name="tweb_user_givenname">
    <vt:lpwstr>Anu</vt:lpwstr>
  </property>
  <property fmtid="{D5CDD505-2E9C-101B-9397-08002B2CF9AE}" pid="54" name="tweb_user_title">
    <vt:lpwstr>Suunnittelija</vt:lpwstr>
  </property>
  <property fmtid="{D5CDD505-2E9C-101B-9397-08002B2CF9AE}" pid="55" name="tweb_user_telephonenumber">
    <vt:lpwstr/>
  </property>
  <property fmtid="{D5CDD505-2E9C-101B-9397-08002B2CF9AE}" pid="56" name="tweb_user_facsimiletelephonenumber">
    <vt:lpwstr>00020129</vt:lpwstr>
  </property>
  <property fmtid="{D5CDD505-2E9C-101B-9397-08002B2CF9AE}" pid="57" name="tweb_user_rfc822mailbox">
    <vt:lpwstr>Anu.Anttila@vantaa.fi</vt:lpwstr>
  </property>
  <property fmtid="{D5CDD505-2E9C-101B-9397-08002B2CF9AE}" pid="58" name="tweb_user_roomnumber">
    <vt:lpwstr/>
  </property>
  <property fmtid="{D5CDD505-2E9C-101B-9397-08002B2CF9AE}" pid="59" name="tweb_user_organization">
    <vt:lpwstr>Kaupunkikulttuuri ja hyvinvointi</vt:lpwstr>
  </property>
  <property fmtid="{D5CDD505-2E9C-101B-9397-08002B2CF9AE}" pid="60" name="tweb_user_department">
    <vt:lpwstr>Yhteiset palvelut</vt:lpwstr>
  </property>
  <property fmtid="{D5CDD505-2E9C-101B-9397-08002B2CF9AE}" pid="61" name="tweb_user_group">
    <vt:lpwstr>Yhteiset palvelut, osallisuustoiminta</vt:lpwstr>
  </property>
  <property fmtid="{D5CDD505-2E9C-101B-9397-08002B2CF9AE}" pid="62" name="tweb_user_postaladdress">
    <vt:lpwstr/>
  </property>
  <property fmtid="{D5CDD505-2E9C-101B-9397-08002B2CF9AE}" pid="63" name="tweb_user_postalcode">
    <vt:lpwstr/>
  </property>
  <property fmtid="{D5CDD505-2E9C-101B-9397-08002B2CF9AE}" pid="64" name="editKey">
    <vt:lpwstr>22ce5d3dace412b8eb194c4c25384</vt:lpwstr>
  </property>
</Properties>
</file>